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88F6F" w14:textId="48F0EE0D" w:rsidR="00EB3476" w:rsidRPr="001825D9" w:rsidRDefault="00EB3476" w:rsidP="00EB3476">
      <w:pPr>
        <w:spacing w:after="0" w:line="240" w:lineRule="auto"/>
        <w:rPr>
          <w:rFonts w:eastAsia="Times New Roman" w:cs="Times New Roman"/>
          <w:b/>
          <w:bCs/>
          <w:color w:val="000000"/>
          <w:kern w:val="0"/>
          <w:sz w:val="40"/>
          <w:szCs w:val="40"/>
          <w:lang w:eastAsia="tr-TR"/>
          <w14:ligatures w14:val="none"/>
        </w:rPr>
      </w:pPr>
      <w:r>
        <w:rPr>
          <w:rFonts w:ascii="Aptos Narrow" w:eastAsia="Times New Roman" w:hAnsi="Aptos Narrow" w:cs="Times New Roman"/>
          <w:b/>
          <w:bCs/>
          <w:color w:val="000000"/>
          <w:kern w:val="0"/>
          <w:sz w:val="40"/>
          <w:szCs w:val="40"/>
          <w:lang w:eastAsia="tr-TR"/>
          <w14:ligatures w14:val="none"/>
        </w:rPr>
        <w:t xml:space="preserve">                 </w:t>
      </w:r>
      <w:r w:rsidRPr="001825D9">
        <w:rPr>
          <w:rFonts w:eastAsia="Times New Roman" w:cs="Times New Roman"/>
          <w:b/>
          <w:bCs/>
          <w:color w:val="000000"/>
          <w:kern w:val="0"/>
          <w:sz w:val="40"/>
          <w:szCs w:val="40"/>
          <w:lang w:eastAsia="tr-TR"/>
          <w14:ligatures w14:val="none"/>
        </w:rPr>
        <w:t xml:space="preserve">    İptal, İade ve Değişim Politikası</w:t>
      </w:r>
    </w:p>
    <w:p w14:paraId="098C1E41" w14:textId="77777777" w:rsidR="00EB3476" w:rsidRPr="001825D9" w:rsidRDefault="00EB3476" w:rsidP="00EB3476">
      <w:pPr>
        <w:rPr>
          <w:b/>
          <w:bCs/>
          <w:sz w:val="28"/>
          <w:szCs w:val="28"/>
        </w:rPr>
      </w:pPr>
    </w:p>
    <w:p w14:paraId="33114591" w14:textId="012F2ADD" w:rsidR="00EB3476" w:rsidRPr="001825D9" w:rsidRDefault="00EB3476" w:rsidP="00CB2693">
      <w:pPr>
        <w:jc w:val="both"/>
        <w:rPr>
          <w:b/>
          <w:bCs/>
        </w:rPr>
      </w:pPr>
      <w:r w:rsidRPr="001825D9">
        <w:rPr>
          <w:b/>
          <w:bCs/>
        </w:rPr>
        <w:t>Sipariş İptali</w:t>
      </w:r>
    </w:p>
    <w:p w14:paraId="38A6963B" w14:textId="0E472BA6" w:rsidR="00EB3476" w:rsidRPr="001825D9" w:rsidRDefault="00EB3476" w:rsidP="00CB2693">
      <w:pPr>
        <w:numPr>
          <w:ilvl w:val="0"/>
          <w:numId w:val="2"/>
        </w:numPr>
        <w:jc w:val="both"/>
      </w:pPr>
      <w:r w:rsidRPr="001825D9">
        <w:t xml:space="preserve">Siparişlerinizin iptali için taleplerinizi </w:t>
      </w:r>
      <w:proofErr w:type="spellStart"/>
      <w:r w:rsidR="005C5FBD" w:rsidRPr="001825D9">
        <w:t>whatsa</w:t>
      </w:r>
      <w:r w:rsidR="005D27F7" w:rsidRPr="001825D9">
        <w:t>p</w:t>
      </w:r>
      <w:r w:rsidR="005C5FBD" w:rsidRPr="001825D9">
        <w:t>p</w:t>
      </w:r>
      <w:proofErr w:type="spellEnd"/>
      <w:r w:rsidR="005C5FBD" w:rsidRPr="001825D9">
        <w:t xml:space="preserve"> üzerinden</w:t>
      </w:r>
      <w:r w:rsidR="005C5FBD" w:rsidRPr="001825D9">
        <w:rPr>
          <w:b/>
          <w:bCs/>
        </w:rPr>
        <w:t xml:space="preserve"> </w:t>
      </w:r>
      <w:r w:rsidRPr="001825D9">
        <w:t>sipariş numaranız ve iptal talebiniz</w:t>
      </w:r>
      <w:r w:rsidR="004462AA">
        <w:t>le birlikte</w:t>
      </w:r>
      <w:r w:rsidRPr="001825D9">
        <w:t xml:space="preserve"> gönderebilirsiniz.</w:t>
      </w:r>
    </w:p>
    <w:p w14:paraId="69DE2501" w14:textId="36B38699" w:rsidR="00EB3476" w:rsidRPr="001825D9" w:rsidRDefault="00EB3476" w:rsidP="00CB2693">
      <w:pPr>
        <w:numPr>
          <w:ilvl w:val="0"/>
          <w:numId w:val="2"/>
        </w:numPr>
        <w:jc w:val="both"/>
      </w:pPr>
      <w:r w:rsidRPr="001825D9">
        <w:t>Yalnızca henüz faturası düzenlenmemiş ve kargoya verilmemiş siparişleriniz için iptal talebinde bulunabilirsiniz.</w:t>
      </w:r>
    </w:p>
    <w:p w14:paraId="0A3E93D3" w14:textId="3CC23437" w:rsidR="00EB3476" w:rsidRPr="001825D9" w:rsidRDefault="00EB3476" w:rsidP="00CB2693">
      <w:pPr>
        <w:numPr>
          <w:ilvl w:val="0"/>
          <w:numId w:val="2"/>
        </w:numPr>
        <w:jc w:val="both"/>
      </w:pPr>
      <w:r w:rsidRPr="001825D9">
        <w:t>Faturası düzenlenmiş ve kargo süreci başlamış siparişler iptal edilememektedir. Bu siparişleriniz için teslim aldıktan sonra iade talebinde bulunabilirsiniz ancak İade işlemleriniz için İade başlığımızdan iade şartlarını taşıyıp taşımadığını kontrol ediniz.</w:t>
      </w:r>
    </w:p>
    <w:p w14:paraId="53976927" w14:textId="528D3412" w:rsidR="00EB3476" w:rsidRPr="001825D9" w:rsidRDefault="00EB3476" w:rsidP="00CB2693">
      <w:pPr>
        <w:numPr>
          <w:ilvl w:val="0"/>
          <w:numId w:val="2"/>
        </w:numPr>
        <w:jc w:val="both"/>
      </w:pPr>
      <w:r w:rsidRPr="001825D9">
        <w:t xml:space="preserve">Sipariş iptal talepleriniz yalnızca sipariş verdiğiniz </w:t>
      </w:r>
      <w:r w:rsidR="005D27F7" w:rsidRPr="001825D9">
        <w:t>telefon numaranız</w:t>
      </w:r>
      <w:r w:rsidRPr="001825D9">
        <w:t xml:space="preserve"> üzerinden iletildiğinde işleme alınabilmektedir. Farklı telefon</w:t>
      </w:r>
      <w:r w:rsidR="005D27F7" w:rsidRPr="001825D9">
        <w:t xml:space="preserve"> numarası</w:t>
      </w:r>
      <w:r w:rsidRPr="001825D9">
        <w:t xml:space="preserve"> üzerinden iletilen talepler KVKK protokolleri uyarınca işleme alınamamaktadır.</w:t>
      </w:r>
    </w:p>
    <w:p w14:paraId="567DB913" w14:textId="77777777" w:rsidR="00EB3476" w:rsidRPr="001825D9" w:rsidRDefault="00EB3476" w:rsidP="00CB2693">
      <w:pPr>
        <w:jc w:val="both"/>
      </w:pPr>
    </w:p>
    <w:p w14:paraId="04974114" w14:textId="6177D462" w:rsidR="00EB3476" w:rsidRPr="001825D9" w:rsidRDefault="001C12F2" w:rsidP="00CB2693">
      <w:pPr>
        <w:jc w:val="both"/>
        <w:rPr>
          <w:b/>
          <w:bCs/>
        </w:rPr>
      </w:pPr>
      <w:r w:rsidRPr="001825D9">
        <w:rPr>
          <w:b/>
          <w:bCs/>
        </w:rPr>
        <w:t>İade ve Değişim</w:t>
      </w:r>
    </w:p>
    <w:p w14:paraId="6426C671" w14:textId="25E456B2" w:rsidR="001C12F2" w:rsidRPr="001825D9" w:rsidRDefault="001C12F2" w:rsidP="00CB2693">
      <w:pPr>
        <w:numPr>
          <w:ilvl w:val="0"/>
          <w:numId w:val="2"/>
        </w:numPr>
        <w:jc w:val="both"/>
      </w:pPr>
      <w:r w:rsidRPr="001825D9">
        <w:t>Lütfen iade ve değişim talepleriniz</w:t>
      </w:r>
      <w:r w:rsidR="001825D9" w:rsidRPr="001825D9">
        <w:t>i</w:t>
      </w:r>
      <w:r w:rsidRPr="001825D9">
        <w:t xml:space="preserve"> </w:t>
      </w:r>
      <w:proofErr w:type="spellStart"/>
      <w:r w:rsidRPr="001825D9">
        <w:t>whatsapp</w:t>
      </w:r>
      <w:proofErr w:type="spellEnd"/>
      <w:r w:rsidRPr="001825D9">
        <w:t xml:space="preserve"> üzerinden</w:t>
      </w:r>
      <w:r w:rsidRPr="001825D9">
        <w:rPr>
          <w:b/>
          <w:bCs/>
        </w:rPr>
        <w:t xml:space="preserve"> </w:t>
      </w:r>
      <w:r w:rsidRPr="001825D9">
        <w:t>sipariş numaranız ve iade talebinizle birlikte gönderiniz.</w:t>
      </w:r>
      <w:r w:rsidR="00FE6EC2">
        <w:t xml:space="preserve"> T</w:t>
      </w:r>
      <w:r w:rsidR="00FE6EC2" w:rsidRPr="001825D9">
        <w:t>alepleriniz yalnızca sipariş verdiğiniz telefon numaranız üzerinden iletildiğinde işleme alınabilmektedir.</w:t>
      </w:r>
    </w:p>
    <w:p w14:paraId="49D4A884" w14:textId="002ACEA2" w:rsidR="001825D9" w:rsidRPr="001825D9" w:rsidRDefault="001825D9" w:rsidP="00CB2693">
      <w:pPr>
        <w:numPr>
          <w:ilvl w:val="0"/>
          <w:numId w:val="4"/>
        </w:numPr>
        <w:jc w:val="both"/>
      </w:pPr>
      <w:r w:rsidRPr="001825D9">
        <w:t xml:space="preserve">İade veya </w:t>
      </w:r>
      <w:proofErr w:type="gramStart"/>
      <w:r w:rsidRPr="001825D9">
        <w:t>değişim  </w:t>
      </w:r>
      <w:r w:rsidR="00EF28C7">
        <w:t>yapacağınız</w:t>
      </w:r>
      <w:proofErr w:type="gramEnd"/>
      <w:r w:rsidR="00A25ED5">
        <w:t xml:space="preserve"> </w:t>
      </w:r>
      <w:r w:rsidRPr="001825D9">
        <w:t xml:space="preserve">ürünü eksiksiz orijinal </w:t>
      </w:r>
      <w:proofErr w:type="gramStart"/>
      <w:r w:rsidRPr="001825D9">
        <w:t>faturasıyla  birlikte</w:t>
      </w:r>
      <w:proofErr w:type="gramEnd"/>
      <w:r w:rsidRPr="001825D9">
        <w:t xml:space="preserve"> paketi hasar görmemiş, kullanılmamış, kullanım hatası sonucu zarar görmemiş </w:t>
      </w:r>
      <w:proofErr w:type="gramStart"/>
      <w:r w:rsidRPr="001825D9">
        <w:t>haliyle  geri</w:t>
      </w:r>
      <w:proofErr w:type="gramEnd"/>
      <w:r w:rsidRPr="001825D9">
        <w:t xml:space="preserve"> göndermeniz gerekmektedir. (Müşterilerimiz, cayma hakkı süresi içinde malın mutat kullanımı sebebiyle meydana gelen değişiklik ve bozulmalardan sorumlu değildir</w:t>
      </w:r>
      <w:proofErr w:type="gramStart"/>
      <w:r w:rsidRPr="001825D9">
        <w:t>. )</w:t>
      </w:r>
      <w:proofErr w:type="gramEnd"/>
    </w:p>
    <w:p w14:paraId="7E51AD76" w14:textId="77777777" w:rsidR="001825D9" w:rsidRPr="001825D9" w:rsidRDefault="001825D9" w:rsidP="00CB2693">
      <w:pPr>
        <w:numPr>
          <w:ilvl w:val="0"/>
          <w:numId w:val="4"/>
        </w:numPr>
        <w:jc w:val="both"/>
      </w:pPr>
      <w:r w:rsidRPr="001825D9">
        <w:t>Ürünün kutusu, ambalajı, varsa standart aksesuarları bize iade ettiğiniz paketin içinde eksiksiz ve hasarsız bir şekilde bulunmalıdır.</w:t>
      </w:r>
    </w:p>
    <w:p w14:paraId="1E787C15" w14:textId="0CB88D95" w:rsidR="001825D9" w:rsidRPr="001825D9" w:rsidRDefault="001825D9" w:rsidP="00CB2693">
      <w:pPr>
        <w:numPr>
          <w:ilvl w:val="0"/>
          <w:numId w:val="5"/>
        </w:numPr>
        <w:jc w:val="both"/>
      </w:pPr>
      <w:r w:rsidRPr="001825D9">
        <w:t>İade edilen ürünler tarafımıza ulaştığında tarafımızca kontrolleri yapılacaktır. Kullanım sonucu deformasyon ve hasarlar ürünleri satılamaz duruma getireceğinden ücret iadesi kapsamı dışında bırakır.</w:t>
      </w:r>
    </w:p>
    <w:p w14:paraId="0F3D00FB" w14:textId="77777777" w:rsidR="001825D9" w:rsidRPr="001825D9" w:rsidRDefault="001825D9" w:rsidP="00CB2693">
      <w:pPr>
        <w:numPr>
          <w:ilvl w:val="0"/>
          <w:numId w:val="5"/>
        </w:numPr>
        <w:jc w:val="both"/>
      </w:pPr>
      <w:r w:rsidRPr="001825D9">
        <w:t xml:space="preserve">Kişiye özel hazırlanmış olan ürünlerimizde, ayıplı ürün olmadığı </w:t>
      </w:r>
      <w:proofErr w:type="gramStart"/>
      <w:r w:rsidRPr="001825D9">
        <w:t>takdirde  iade</w:t>
      </w:r>
      <w:proofErr w:type="gramEnd"/>
      <w:r w:rsidRPr="001825D9">
        <w:t xml:space="preserve"> ve değişim kesinlikle kabul edilmemektedir.</w:t>
      </w:r>
    </w:p>
    <w:p w14:paraId="325B5E5F" w14:textId="77777777" w:rsidR="001825D9" w:rsidRPr="001825D9" w:rsidRDefault="001825D9" w:rsidP="00CB2693">
      <w:pPr>
        <w:jc w:val="both"/>
        <w:rPr>
          <w:b/>
          <w:bCs/>
        </w:rPr>
      </w:pPr>
    </w:p>
    <w:p w14:paraId="76403D66" w14:textId="77777777" w:rsidR="001825D9" w:rsidRPr="001825D9" w:rsidRDefault="001825D9" w:rsidP="00CB2693">
      <w:pPr>
        <w:jc w:val="both"/>
        <w:rPr>
          <w:i/>
          <w:iCs/>
          <w:color w:val="EE0000"/>
        </w:rPr>
      </w:pPr>
      <w:r w:rsidRPr="001825D9">
        <w:rPr>
          <w:i/>
          <w:iCs/>
          <w:color w:val="EE0000"/>
        </w:rPr>
        <w:t>Müşterilerimiz satın aldıkları ürünün, hatalı ya da ayıplı çıkması durumunda ücretin iadesini talep etmek yerine aynı üründen yenisini talep edebilir. </w:t>
      </w:r>
    </w:p>
    <w:p w14:paraId="07B189B5" w14:textId="77777777" w:rsidR="001C12F2" w:rsidRPr="001825D9" w:rsidRDefault="001C12F2" w:rsidP="00CB2693">
      <w:pPr>
        <w:jc w:val="both"/>
        <w:rPr>
          <w:b/>
          <w:bCs/>
        </w:rPr>
      </w:pPr>
    </w:p>
    <w:p w14:paraId="332CE658" w14:textId="77777777" w:rsidR="001C12F2" w:rsidRPr="001825D9" w:rsidRDefault="001C12F2" w:rsidP="00CB2693">
      <w:pPr>
        <w:jc w:val="both"/>
        <w:rPr>
          <w:b/>
          <w:bCs/>
        </w:rPr>
      </w:pPr>
    </w:p>
    <w:p w14:paraId="0B91A079" w14:textId="40FC8952" w:rsidR="00EB3476" w:rsidRPr="001825D9" w:rsidRDefault="00D35960" w:rsidP="00CB2693">
      <w:pPr>
        <w:jc w:val="both"/>
        <w:rPr>
          <w:b/>
          <w:bCs/>
        </w:rPr>
      </w:pPr>
      <w:r w:rsidRPr="001825D9">
        <w:rPr>
          <w:b/>
          <w:bCs/>
        </w:rPr>
        <w:t>Cayma Hakkı</w:t>
      </w:r>
    </w:p>
    <w:p w14:paraId="71526F5A" w14:textId="1B7AB312" w:rsidR="00090B55" w:rsidRPr="001825D9" w:rsidRDefault="00F23CD5" w:rsidP="00CB2693">
      <w:pPr>
        <w:numPr>
          <w:ilvl w:val="0"/>
          <w:numId w:val="3"/>
        </w:numPr>
        <w:jc w:val="both"/>
      </w:pPr>
      <w:r w:rsidRPr="001825D9">
        <w:t>Müşterilerimiz, ürün veya ürünlerin teslim tarihinden itibaren, on dört gün içinde herhangi bir gerekçe göstermeksizin ve cezai şart ödemeksizin mesafeli satıştan doğan cayma haklarını kullanabilirler. </w:t>
      </w:r>
    </w:p>
    <w:p w14:paraId="56274C8C" w14:textId="7D71212D" w:rsidR="001D6A92" w:rsidRPr="001825D9" w:rsidRDefault="001D6A92" w:rsidP="00CB2693">
      <w:pPr>
        <w:numPr>
          <w:ilvl w:val="0"/>
          <w:numId w:val="3"/>
        </w:numPr>
        <w:jc w:val="both"/>
      </w:pPr>
      <w:r w:rsidRPr="001825D9">
        <w:t> Cayma hakkının kullanıldığına dair bildirimin cayma hakkı süresi dolmadan, yazılı olarak veya kalıcı veri saklayıcısı ile</w:t>
      </w:r>
      <w:r w:rsidR="00A02DCD" w:rsidRPr="001825D9">
        <w:t xml:space="preserve"> </w:t>
      </w:r>
      <w:r w:rsidR="00A02DCD" w:rsidRPr="001825D9">
        <w:rPr>
          <w:u w:val="single"/>
        </w:rPr>
        <w:t>satıcı, sağlayıcı veya aracı hizmet sağlayıcıya</w:t>
      </w:r>
      <w:r w:rsidR="00A02DCD" w:rsidRPr="001825D9">
        <w:t> yöneltilmesi yeterlidir.</w:t>
      </w:r>
    </w:p>
    <w:p w14:paraId="7561AAA0" w14:textId="48B013DE" w:rsidR="00F34E09" w:rsidRPr="001825D9" w:rsidRDefault="00E51973" w:rsidP="00CB2693">
      <w:pPr>
        <w:numPr>
          <w:ilvl w:val="0"/>
          <w:numId w:val="3"/>
        </w:numPr>
        <w:jc w:val="both"/>
      </w:pPr>
      <w:r w:rsidRPr="001825D9">
        <w:t xml:space="preserve">Cayma hakkı talebiniz bize ulaştığında </w:t>
      </w:r>
      <w:r w:rsidR="00794042" w:rsidRPr="001825D9">
        <w:t xml:space="preserve">buna ilişkin teyit bilgisi </w:t>
      </w:r>
      <w:r w:rsidR="002F2E6E" w:rsidRPr="001825D9">
        <w:t>sizlere</w:t>
      </w:r>
      <w:r w:rsidR="00794042" w:rsidRPr="001825D9">
        <w:t xml:space="preserve"> iletilecektir.</w:t>
      </w:r>
    </w:p>
    <w:p w14:paraId="0FCEC917" w14:textId="67860C97" w:rsidR="00F34E09" w:rsidRPr="001825D9" w:rsidRDefault="00F34E09" w:rsidP="00CB2693">
      <w:pPr>
        <w:numPr>
          <w:ilvl w:val="0"/>
          <w:numId w:val="3"/>
        </w:numPr>
        <w:jc w:val="both"/>
      </w:pPr>
      <w:r w:rsidRPr="001825D9">
        <w:t>Satıcı, cayma hakkına konu malın, iade için ön bilgilendirmede belirtilen taşıyıcıya teslim edildiği tarihten itibaren on dört gün içinde, varsa malın tüketiciye teslim masrafları da dahil olmak üzere tahsil edilen tüm ödemeleri iade etmekle yükümlüdür. Ancak tüketicinin malı, iade için öngörülenin haricinde bir taşıyıcı ile iade etmesi durumunda söz konusu yükümlülük malın satıcıya ulaştığı tarihten itibaren başlar.</w:t>
      </w:r>
    </w:p>
    <w:p w14:paraId="6B057FD9" w14:textId="1FE6E873" w:rsidR="008E1F22" w:rsidRPr="001825D9" w:rsidRDefault="008E1F22" w:rsidP="00CB2693">
      <w:pPr>
        <w:numPr>
          <w:ilvl w:val="0"/>
          <w:numId w:val="3"/>
        </w:numPr>
        <w:jc w:val="both"/>
      </w:pPr>
      <w:r w:rsidRPr="001825D9">
        <w:t>Malın tesliminden önce cayma hakkının kullanılması durumunda satıcı ile platform üzerinden kurulan ve bedelin tahsiline aracılık edilen mesafeli sözleşmelerde aracı hizmet sağlayıcı, cayma hakkının kullanıldığına ilişkin bildirimin kendisine ulaştığı tarihten itibaren on dört gün içinde, varsa malın tüketiciye teslim masrafları da dahil olmak üzere tahsil edilen tüm ödemeleri iade etmekle yükümlüdür.</w:t>
      </w:r>
    </w:p>
    <w:p w14:paraId="77E9B174" w14:textId="76E36AF0" w:rsidR="00AC6191" w:rsidRPr="001825D9" w:rsidRDefault="00AC6191" w:rsidP="00CB2693">
      <w:pPr>
        <w:numPr>
          <w:ilvl w:val="0"/>
          <w:numId w:val="3"/>
        </w:numPr>
        <w:jc w:val="both"/>
      </w:pPr>
      <w:r w:rsidRPr="001825D9">
        <w:t>İade için ön bilgilendirmede belirtilen taşıyıcının, tüketicinin bulunduğu yerde şubesinin olmaması durumunda satıcı, ilave hiçbir masraf talep etmeksizin iade edilmek istenen malın tüketiciden alınmasını sağlamakla yükümlüdür.</w:t>
      </w:r>
    </w:p>
    <w:p w14:paraId="20C86600" w14:textId="31329E09" w:rsidR="009B22D6" w:rsidRPr="001825D9" w:rsidRDefault="00FA0431" w:rsidP="00CB2693">
      <w:pPr>
        <w:numPr>
          <w:ilvl w:val="0"/>
          <w:numId w:val="3"/>
        </w:numPr>
        <w:jc w:val="both"/>
      </w:pPr>
      <w:r w:rsidRPr="001825D9">
        <w:t xml:space="preserve">Satıcı veya sağlayıcı malı kendisinin geri alacağına dair bir teklifte bulunmadıkça, tüketici cayma hakkını kullandığına ilişkin bildirimi yönelttiği tarihten itibaren </w:t>
      </w:r>
      <w:r w:rsidRPr="001825D9">
        <w:rPr>
          <w:u w:val="single"/>
        </w:rPr>
        <w:t>on</w:t>
      </w:r>
      <w:r w:rsidR="00033311" w:rsidRPr="001825D9">
        <w:rPr>
          <w:u w:val="single"/>
        </w:rPr>
        <w:t xml:space="preserve"> dört</w:t>
      </w:r>
      <w:r w:rsidR="00033311" w:rsidRPr="001825D9">
        <w:t> gün içinde malı satıcı veya sağlayıcıya ya da yetkilendirmiş olduğu kişiye geri göndermek zorundadır.</w:t>
      </w:r>
    </w:p>
    <w:p w14:paraId="2FE7135C" w14:textId="3F2CEAC3" w:rsidR="00CA58D2" w:rsidRPr="001825D9" w:rsidRDefault="00CA58D2" w:rsidP="00CB2693">
      <w:pPr>
        <w:numPr>
          <w:ilvl w:val="0"/>
          <w:numId w:val="3"/>
        </w:numPr>
        <w:jc w:val="both"/>
      </w:pPr>
      <w:r w:rsidRPr="001825D9">
        <w:t>Tüketici, cayma süresi içinde malı, işleyişine, teknik özelliklerine ve kullanım talimatlarına uygun bir şekilde kullandığı takdirde meydana gelen değişiklik ve bozulmalardan sorumlu değildir.</w:t>
      </w:r>
    </w:p>
    <w:p w14:paraId="1DFB4608" w14:textId="5574AF7E" w:rsidR="005A0656" w:rsidRPr="001825D9" w:rsidRDefault="005A0656" w:rsidP="00CB2693">
      <w:pPr>
        <w:numPr>
          <w:ilvl w:val="0"/>
          <w:numId w:val="3"/>
        </w:numPr>
        <w:jc w:val="both"/>
      </w:pPr>
      <w:r w:rsidRPr="001825D9">
        <w:t xml:space="preserve">Tüketici, ön bilgilendirmede kararlaştırılması ve satıcının öngördüğü taşıyıcı ile iadesinde tutarına yer verilmesi halinde teslim masraflarını geçmemek üzere iade masrafını karşılamakla yükümlüdür. Ancak, tüketiciye teslim edilen malın Kanunun 8 inci maddesi kapsamında ayıplı olması durumunda tüketici iadeye </w:t>
      </w:r>
      <w:r w:rsidRPr="001825D9">
        <w:lastRenderedPageBreak/>
        <w:t>ilişkin masraflardan sorumlu tutulamaz. Tüketicinin talep etmesi halinde iade masrafı, kendisine iade edilecek mal veya hizmet bedeli ile teslimat masraflarından mahsup edilebilir.</w:t>
      </w:r>
    </w:p>
    <w:p w14:paraId="3A2894EC" w14:textId="77777777" w:rsidR="005228D3" w:rsidRPr="001825D9" w:rsidRDefault="005228D3" w:rsidP="00CB2693">
      <w:pPr>
        <w:jc w:val="both"/>
        <w:rPr>
          <w:b/>
          <w:bCs/>
        </w:rPr>
      </w:pPr>
    </w:p>
    <w:p w14:paraId="53F79F35" w14:textId="498CD087" w:rsidR="00D87BA9" w:rsidRPr="001825D9" w:rsidRDefault="00E53690" w:rsidP="00CB2693">
      <w:pPr>
        <w:jc w:val="both"/>
        <w:rPr>
          <w:b/>
          <w:bCs/>
        </w:rPr>
      </w:pPr>
      <w:r w:rsidRPr="001825D9">
        <w:rPr>
          <w:b/>
          <w:bCs/>
        </w:rPr>
        <w:t>Cayma hakkının istisnaları</w:t>
      </w:r>
    </w:p>
    <w:p w14:paraId="7F59DCDA" w14:textId="2BD3A9F1" w:rsidR="00E53690" w:rsidRPr="001825D9" w:rsidRDefault="00945B6E" w:rsidP="00CB2693">
      <w:pPr>
        <w:jc w:val="both"/>
      </w:pPr>
      <w:r w:rsidRPr="001825D9">
        <w:t>T</w:t>
      </w:r>
      <w:r w:rsidR="00406B36" w:rsidRPr="001825D9">
        <w:t>üketici aşağıdaki sözleşmelerde cayma hakkını kullanamaz:</w:t>
      </w:r>
    </w:p>
    <w:p w14:paraId="268DF8D3" w14:textId="35AD4148" w:rsidR="00406B36" w:rsidRPr="001825D9" w:rsidRDefault="003735B3" w:rsidP="00CB2693">
      <w:pPr>
        <w:pStyle w:val="ListeParagraf"/>
        <w:numPr>
          <w:ilvl w:val="0"/>
          <w:numId w:val="7"/>
        </w:numPr>
        <w:jc w:val="both"/>
      </w:pPr>
      <w:r w:rsidRPr="001825D9">
        <w:t>Tüketicinin istekleri veya kişisel ihtiyaçları doğrultusunda hazırlanan mallara ilişkin sözleşmeler.</w:t>
      </w:r>
    </w:p>
    <w:p w14:paraId="6498C3B2" w14:textId="59362B7A" w:rsidR="005B416F" w:rsidRPr="001825D9" w:rsidRDefault="003735B3" w:rsidP="00CB2693">
      <w:pPr>
        <w:pStyle w:val="ListeParagraf"/>
        <w:numPr>
          <w:ilvl w:val="0"/>
          <w:numId w:val="7"/>
        </w:numPr>
        <w:jc w:val="both"/>
      </w:pPr>
      <w:r w:rsidRPr="001825D9">
        <w:t>Tesliminden sonra ambalaj, bant, mühür, paket gibi koruyucu unsurları açılmış olan mallardan; iadesi sağlık ve hijyen açısından uygun olmayanların teslimine ilişkin sözleşmeler.</w:t>
      </w:r>
    </w:p>
    <w:p w14:paraId="32C0930D" w14:textId="77777777" w:rsidR="001825D9" w:rsidRPr="001825D9" w:rsidRDefault="001825D9" w:rsidP="00CB2693">
      <w:pPr>
        <w:pStyle w:val="ListeParagraf"/>
        <w:jc w:val="both"/>
      </w:pPr>
    </w:p>
    <w:p w14:paraId="6EDA5E2F" w14:textId="77777777" w:rsidR="009546C1" w:rsidRPr="009B3324" w:rsidRDefault="009546C1" w:rsidP="00656A7C">
      <w:pPr>
        <w:rPr>
          <w:sz w:val="28"/>
          <w:szCs w:val="28"/>
        </w:rPr>
      </w:pPr>
    </w:p>
    <w:sectPr w:rsidR="009546C1" w:rsidRPr="009B33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02F4"/>
    <w:multiLevelType w:val="hybridMultilevel"/>
    <w:tmpl w:val="F230D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3020E7A"/>
    <w:multiLevelType w:val="multilevel"/>
    <w:tmpl w:val="30F6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80166"/>
    <w:multiLevelType w:val="multilevel"/>
    <w:tmpl w:val="B124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F156F5"/>
    <w:multiLevelType w:val="multilevel"/>
    <w:tmpl w:val="69C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F7262"/>
    <w:multiLevelType w:val="multilevel"/>
    <w:tmpl w:val="A8F0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A57D11"/>
    <w:multiLevelType w:val="multilevel"/>
    <w:tmpl w:val="7E78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5611B"/>
    <w:multiLevelType w:val="multilevel"/>
    <w:tmpl w:val="431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282391">
    <w:abstractNumId w:val="4"/>
  </w:num>
  <w:num w:numId="2" w16cid:durableId="728112165">
    <w:abstractNumId w:val="3"/>
  </w:num>
  <w:num w:numId="3" w16cid:durableId="362631589">
    <w:abstractNumId w:val="1"/>
  </w:num>
  <w:num w:numId="4" w16cid:durableId="993487306">
    <w:abstractNumId w:val="5"/>
  </w:num>
  <w:num w:numId="5" w16cid:durableId="99228104">
    <w:abstractNumId w:val="6"/>
  </w:num>
  <w:num w:numId="6" w16cid:durableId="1966424798">
    <w:abstractNumId w:val="2"/>
  </w:num>
  <w:num w:numId="7" w16cid:durableId="165021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76"/>
    <w:rsid w:val="00033311"/>
    <w:rsid w:val="00085FBD"/>
    <w:rsid w:val="00090B55"/>
    <w:rsid w:val="000D085E"/>
    <w:rsid w:val="00150130"/>
    <w:rsid w:val="001825D9"/>
    <w:rsid w:val="00190180"/>
    <w:rsid w:val="001C0DD4"/>
    <w:rsid w:val="001C12F2"/>
    <w:rsid w:val="001D6A92"/>
    <w:rsid w:val="002000F7"/>
    <w:rsid w:val="002F2E6E"/>
    <w:rsid w:val="003735B3"/>
    <w:rsid w:val="00406B36"/>
    <w:rsid w:val="004462AA"/>
    <w:rsid w:val="005228D3"/>
    <w:rsid w:val="005A0656"/>
    <w:rsid w:val="005B416F"/>
    <w:rsid w:val="005C5FBD"/>
    <w:rsid w:val="005D27F7"/>
    <w:rsid w:val="00656A7C"/>
    <w:rsid w:val="006B103E"/>
    <w:rsid w:val="006D7DA6"/>
    <w:rsid w:val="00794042"/>
    <w:rsid w:val="007B51FE"/>
    <w:rsid w:val="007F09E4"/>
    <w:rsid w:val="00853684"/>
    <w:rsid w:val="0088010C"/>
    <w:rsid w:val="008E1F22"/>
    <w:rsid w:val="00945B6E"/>
    <w:rsid w:val="009546C1"/>
    <w:rsid w:val="0096092F"/>
    <w:rsid w:val="00993336"/>
    <w:rsid w:val="009B22D6"/>
    <w:rsid w:val="009B3324"/>
    <w:rsid w:val="00A02DCD"/>
    <w:rsid w:val="00A25ED5"/>
    <w:rsid w:val="00A619FA"/>
    <w:rsid w:val="00AC6191"/>
    <w:rsid w:val="00AE7505"/>
    <w:rsid w:val="00B7456B"/>
    <w:rsid w:val="00BB6C31"/>
    <w:rsid w:val="00BD2CEE"/>
    <w:rsid w:val="00CA58D2"/>
    <w:rsid w:val="00CB2693"/>
    <w:rsid w:val="00D35960"/>
    <w:rsid w:val="00D7479B"/>
    <w:rsid w:val="00D87BA9"/>
    <w:rsid w:val="00DC5028"/>
    <w:rsid w:val="00E20918"/>
    <w:rsid w:val="00E2133B"/>
    <w:rsid w:val="00E36EE3"/>
    <w:rsid w:val="00E51973"/>
    <w:rsid w:val="00E53690"/>
    <w:rsid w:val="00EB3476"/>
    <w:rsid w:val="00EC590D"/>
    <w:rsid w:val="00EF28C7"/>
    <w:rsid w:val="00EF67AB"/>
    <w:rsid w:val="00F20526"/>
    <w:rsid w:val="00F23CD5"/>
    <w:rsid w:val="00F34E09"/>
    <w:rsid w:val="00FA0431"/>
    <w:rsid w:val="00FE2311"/>
    <w:rsid w:val="00FE6E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43D6"/>
  <w15:chartTrackingRefBased/>
  <w15:docId w15:val="{D01189E4-BE53-4D9E-A0B4-9A34865A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B3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EB3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B347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B347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B347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B347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B347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B347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B347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347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EB347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B347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B347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B347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B347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B347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B347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B3476"/>
    <w:rPr>
      <w:rFonts w:eastAsiaTheme="majorEastAsia" w:cstheme="majorBidi"/>
      <w:color w:val="272727" w:themeColor="text1" w:themeTint="D8"/>
    </w:rPr>
  </w:style>
  <w:style w:type="paragraph" w:styleId="KonuBal">
    <w:name w:val="Title"/>
    <w:basedOn w:val="Normal"/>
    <w:next w:val="Normal"/>
    <w:link w:val="KonuBalChar"/>
    <w:uiPriority w:val="10"/>
    <w:qFormat/>
    <w:rsid w:val="00EB3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B347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B347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B347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B347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B3476"/>
    <w:rPr>
      <w:i/>
      <w:iCs/>
      <w:color w:val="404040" w:themeColor="text1" w:themeTint="BF"/>
    </w:rPr>
  </w:style>
  <w:style w:type="paragraph" w:styleId="ListeParagraf">
    <w:name w:val="List Paragraph"/>
    <w:basedOn w:val="Normal"/>
    <w:uiPriority w:val="34"/>
    <w:qFormat/>
    <w:rsid w:val="00EB3476"/>
    <w:pPr>
      <w:ind w:left="720"/>
      <w:contextualSpacing/>
    </w:pPr>
  </w:style>
  <w:style w:type="character" w:styleId="GlVurgulama">
    <w:name w:val="Intense Emphasis"/>
    <w:basedOn w:val="VarsaylanParagrafYazTipi"/>
    <w:uiPriority w:val="21"/>
    <w:qFormat/>
    <w:rsid w:val="00EB3476"/>
    <w:rPr>
      <w:i/>
      <w:iCs/>
      <w:color w:val="0F4761" w:themeColor="accent1" w:themeShade="BF"/>
    </w:rPr>
  </w:style>
  <w:style w:type="paragraph" w:styleId="GlAlnt">
    <w:name w:val="Intense Quote"/>
    <w:basedOn w:val="Normal"/>
    <w:next w:val="Normal"/>
    <w:link w:val="GlAlntChar"/>
    <w:uiPriority w:val="30"/>
    <w:qFormat/>
    <w:rsid w:val="00EB3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B3476"/>
    <w:rPr>
      <w:i/>
      <w:iCs/>
      <w:color w:val="0F4761" w:themeColor="accent1" w:themeShade="BF"/>
    </w:rPr>
  </w:style>
  <w:style w:type="character" w:styleId="GlBavuru">
    <w:name w:val="Intense Reference"/>
    <w:basedOn w:val="VarsaylanParagrafYazTipi"/>
    <w:uiPriority w:val="32"/>
    <w:qFormat/>
    <w:rsid w:val="00EB34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580</Words>
  <Characters>4270</Characters>
  <Application>Microsoft Office Word</Application>
  <DocSecurity>0</DocSecurity>
  <Lines>82</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Uğur DEMİR</dc:creator>
  <cp:keywords/>
  <dc:description/>
  <cp:lastModifiedBy>Mustafa Uğur DEMİR</cp:lastModifiedBy>
  <cp:revision>61</cp:revision>
  <dcterms:created xsi:type="dcterms:W3CDTF">2025-10-13T11:27:00Z</dcterms:created>
  <dcterms:modified xsi:type="dcterms:W3CDTF">2025-10-14T19:27:00Z</dcterms:modified>
</cp:coreProperties>
</file>